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D7" w:rsidRDefault="005C06D7" w:rsidP="005C06D7">
      <w:pPr>
        <w:pStyle w:val="a3"/>
        <w:spacing w:before="0" w:beforeAutospacing="0"/>
        <w:jc w:val="center"/>
        <w:rPr>
          <w:rFonts w:ascii="LatoWeb" w:hAnsi="LatoWeb"/>
          <w:color w:val="0B1F33"/>
          <w:sz w:val="15"/>
          <w:szCs w:val="15"/>
        </w:rPr>
      </w:pPr>
      <w:r>
        <w:rPr>
          <w:rStyle w:val="a4"/>
          <w:rFonts w:ascii="LatoWeb" w:hAnsi="LatoWeb"/>
          <w:color w:val="0B1F33"/>
          <w:sz w:val="15"/>
          <w:szCs w:val="15"/>
        </w:rPr>
        <w:t>Критерии доступности и качества медицинской помощи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Основными принципами качества и доступности оказания медицинской помощи являются: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своевременность получения на всех этапах медицинской помощи;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выполнение объема медицинской помощи, предусмотренного соответствующими стандартами;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отсутствие дефектов и ошибок при оказании медицинской помощи;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количество обоснованных жалоб при оказании медицинской помощи не выше 2,0 на 1000 госпитализированных;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снижение сроков ожидания пациентами плановой медицинской помощи;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информированность граждан об их правах, порядке и условиях получения бесплатной медицинской помощи.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   </w:t>
      </w:r>
      <w:proofErr w:type="gramStart"/>
      <w:r>
        <w:rPr>
          <w:rFonts w:ascii="LatoWeb" w:hAnsi="LatoWeb"/>
          <w:color w:val="0B1F33"/>
          <w:sz w:val="15"/>
          <w:szCs w:val="15"/>
        </w:rPr>
        <w:t>— смертность населения от новообразований (в том числе от злокачественных), (число умерших от новообразований (в том числе от злокачественных) на 100 тыс. человек населения)</w:t>
      </w:r>
      <w:proofErr w:type="gramEnd"/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Доступность медицинской помощи на основе </w:t>
      </w:r>
      <w:proofErr w:type="gramStart"/>
      <w:r>
        <w:rPr>
          <w:rFonts w:ascii="LatoWeb" w:hAnsi="LatoWeb"/>
          <w:color w:val="0B1F33"/>
          <w:sz w:val="15"/>
          <w:szCs w:val="15"/>
        </w:rPr>
        <w:t>оценки реализации нормативов объема медицинской помощи</w:t>
      </w:r>
      <w:proofErr w:type="gramEnd"/>
      <w:r>
        <w:rPr>
          <w:rFonts w:ascii="LatoWeb" w:hAnsi="LatoWeb"/>
          <w:color w:val="0B1F33"/>
          <w:sz w:val="15"/>
          <w:szCs w:val="15"/>
        </w:rPr>
        <w:t xml:space="preserve"> по видам в соответствии с Программой: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сроки ожидания гражданами медицинской помощи, оказываемой в плановой форме: госпитализация для оперативного лечения – до 1 мес., госпитализация для лучевой терапии – до 2-х недель, госпитализация для химиотерапевтического лечения – до 2-х недель,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— среднее время ожидания приема врача-специалиста — 30 минут от времени, назначенного пациенту и указанного в талоне либо в другом документе,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 xml:space="preserve">— среднее время ожидания проведения диагностических (эндоскопических, рентгенологических, УЗИ и др.) исследований в стационаре – до 3-х дней, </w:t>
      </w:r>
      <w:proofErr w:type="spellStart"/>
      <w:r>
        <w:rPr>
          <w:rFonts w:ascii="LatoWeb" w:hAnsi="LatoWeb"/>
          <w:color w:val="0B1F33"/>
          <w:sz w:val="15"/>
          <w:szCs w:val="15"/>
        </w:rPr>
        <w:t>амбулаторно</w:t>
      </w:r>
      <w:proofErr w:type="spellEnd"/>
      <w:r>
        <w:rPr>
          <w:rFonts w:ascii="LatoWeb" w:hAnsi="LatoWeb"/>
          <w:color w:val="0B1F33"/>
          <w:sz w:val="15"/>
          <w:szCs w:val="15"/>
        </w:rPr>
        <w:t xml:space="preserve"> – до 1 месяца.</w:t>
      </w:r>
    </w:p>
    <w:p w:rsidR="005C06D7" w:rsidRDefault="005C06D7" w:rsidP="005C06D7">
      <w:pPr>
        <w:pStyle w:val="a3"/>
        <w:spacing w:before="0" w:beforeAutospacing="0"/>
        <w:rPr>
          <w:rFonts w:ascii="LatoWeb" w:hAnsi="LatoWeb"/>
          <w:color w:val="0B1F33"/>
          <w:sz w:val="15"/>
          <w:szCs w:val="15"/>
        </w:rPr>
      </w:pPr>
      <w:r>
        <w:rPr>
          <w:rFonts w:ascii="LatoWeb" w:hAnsi="LatoWeb"/>
          <w:color w:val="0B1F33"/>
          <w:sz w:val="15"/>
          <w:szCs w:val="15"/>
        </w:rPr>
        <w:t>Территориальной программой могут быть установлены дополнительные целевые значения критериев доступности и качества медицинской помощи.</w:t>
      </w:r>
    </w:p>
    <w:p w:rsidR="0088610C" w:rsidRDefault="0088610C"/>
    <w:sectPr w:rsidR="0088610C" w:rsidSect="0088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C06D7"/>
    <w:rsid w:val="005C06D7"/>
    <w:rsid w:val="0088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6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</dc:creator>
  <cp:lastModifiedBy>Katherine</cp:lastModifiedBy>
  <cp:revision>1</cp:revision>
  <dcterms:created xsi:type="dcterms:W3CDTF">2024-02-16T08:09:00Z</dcterms:created>
  <dcterms:modified xsi:type="dcterms:W3CDTF">2024-02-16T08:09:00Z</dcterms:modified>
</cp:coreProperties>
</file>